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/>
      </w:pPr>
      <w:r w:rsidDel="00000000" w:rsidR="00000000" w:rsidRPr="00000000">
        <w:rPr>
          <w:rtl w:val="0"/>
        </w:rPr>
        <w:t xml:space="preserve">Returning to College as a Veteran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Transitioning from military life to life as a college student provides you with many benefits as well as a few challenges.</w:t>
      </w:r>
    </w:p>
    <w:p w:rsidR="00000000" w:rsidDel="00000000" w:rsidP="00000000" w:rsidRDefault="00000000" w:rsidRPr="00000000" w14:paraId="00000003">
      <w:pPr>
        <w:pStyle w:val="Heading2"/>
        <w:rPr/>
      </w:pPr>
      <w:r w:rsidDel="00000000" w:rsidR="00000000" w:rsidRPr="00000000">
        <w:rPr>
          <w:rtl w:val="0"/>
        </w:rPr>
        <w:t xml:space="preserve">Advantages of Going Back to College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After serving in the military, a return to civilian life can be difficult. This is particularly true if you haven't yet earned an undergraduate or master's degree. Deciding to enter an educational program as a veteran can increase your job opportunities and earning power while it will also make your transition back to civilian life a smoother one.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 a college student, you'll </w:t>
      </w:r>
      <w:hyperlink r:id="rId6">
        <w:r w:rsidDel="00000000" w:rsidR="00000000" w:rsidRPr="00000000">
          <w:rPr>
            <w:rFonts w:ascii="Cambria" w:cs="Cambria" w:eastAsia="Cambria" w:hAnsi="Cambria"/>
            <w:b w:val="0"/>
            <w:i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meet other students</w:t>
        </w:r>
      </w:hyperlink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helping you become comfortable once again with non-military life. In fact, some universities even have programs that are tailored to help veteran students transition to civilian life.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Working towards a degree can help you </w:t>
      </w:r>
      <w:hyperlink r:id="rId7">
        <w:r w:rsidDel="00000000" w:rsidR="00000000" w:rsidRPr="00000000">
          <w:rPr>
            <w:rFonts w:ascii="Cambria" w:cs="Cambria" w:eastAsia="Cambria" w:hAnsi="Cambria"/>
            <w:b w:val="0"/>
            <w:i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earn more</w:t>
        </w:r>
      </w:hyperlink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than twice as much money in the job market than those with a high school diploma will earn. Having that college or master's degree can also make you eligible for the type of job you've dreamed of having. 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If you've been in the military since you were a teenager, you probably weren't sure of what your future career goals would be. Now that you're a veteran, you may have a better grip on what you want to do professionally, and college can help you get there.</w:t>
      </w:r>
    </w:p>
    <w:p w:rsidR="00000000" w:rsidDel="00000000" w:rsidP="00000000" w:rsidRDefault="00000000" w:rsidRPr="00000000" w14:paraId="00000008">
      <w:pPr>
        <w:pStyle w:val="Heading2"/>
        <w:rPr/>
      </w:pPr>
      <w:r w:rsidDel="00000000" w:rsidR="00000000" w:rsidRPr="00000000">
        <w:rPr>
          <w:rtl w:val="0"/>
        </w:rPr>
        <w:t xml:space="preserve">Challenges Veteran Students Face 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Up to 16% of military veterans return home and are diagnosed with </w:t>
      </w:r>
      <w:hyperlink r:id="rId8">
        <w:r w:rsidDel="00000000" w:rsidR="00000000" w:rsidRPr="00000000">
          <w:rPr>
            <w:rFonts w:ascii="Cambria" w:cs="Cambria" w:eastAsia="Cambria" w:hAnsi="Cambria"/>
            <w:b w:val="0"/>
            <w:i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mental health issues</w:t>
        </w:r>
      </w:hyperlink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Some conditions include post-traumatic stress disorder, depression, and substance use disorders. Others have suffered physical disabilities, while some veteran students are still on active-duty status. 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Other challenges include: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6" w:before="36" w:line="240" w:lineRule="auto"/>
        <w:ind w:left="480" w:right="0" w:hanging="480"/>
        <w:jc w:val="left"/>
        <w:rPr/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Paying for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college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.﻿ Navigating the 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sz w:val="24"/>
          <w:szCs w:val="24"/>
          <w:shd w:fill="auto" w:val="clear"/>
          <w:vertAlign w:val="baseline"/>
          <w:rtl w:val="0"/>
        </w:rPr>
        <w:t xml:space="preserve">Veterans Benefits Administration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can be frustrating, yet VA benefits can often help pay for the bulk of </w:t>
      </w:r>
      <w:hyperlink r:id="rId9">
        <w:r w:rsidDel="00000000" w:rsidR="00000000" w:rsidRPr="00000000">
          <w:rPr>
            <w:rFonts w:ascii="Cambria" w:cs="Cambria" w:eastAsia="Cambria" w:hAnsi="Cambria"/>
            <w:b w:val="0"/>
            <w:i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college costs</w:t>
        </w:r>
      </w:hyperlink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The 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sz w:val="24"/>
          <w:szCs w:val="24"/>
          <w:shd w:fill="auto" w:val="clear"/>
          <w:vertAlign w:val="baseline"/>
          <w:rtl w:val="0"/>
        </w:rPr>
        <w:t xml:space="preserve">GI Bill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and other educational benefits are available to you if you spend the time and effort to apply for them. 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6" w:before="36" w:line="240" w:lineRule="auto"/>
        <w:ind w:left="480" w:right="0" w:hanging="480"/>
        <w:jc w:val="left"/>
        <w:rPr/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Retention.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The more rigid lifestyle and learning regimens in the military can lead to about </w:t>
      </w:r>
      <w:hyperlink r:id="rId10">
        <w:r w:rsidDel="00000000" w:rsidR="00000000" w:rsidRPr="00000000">
          <w:rPr>
            <w:rFonts w:ascii="Cambria" w:cs="Cambria" w:eastAsia="Cambria" w:hAnsi="Cambria"/>
            <w:b w:val="0"/>
            <w:i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16% of veteran students</w:t>
        </w:r>
      </w:hyperlink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dropping out of school due to difficulties adapting to campus and classroom life.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6" w:before="36" w:line="240" w:lineRule="auto"/>
        <w:ind w:left="480" w:right="0" w:hanging="480"/>
        <w:jc w:val="left"/>
        <w:rPr/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Mental health. 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Veterans who suffer from PTSD symptoms can experience difficulty fitting in with their college peers who were not in the military. 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6" w:before="36" w:line="240" w:lineRule="auto"/>
        <w:ind w:left="480" w:right="0" w:hanging="480"/>
        <w:jc w:val="left"/>
        <w:rPr/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Age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differences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.﻿ Most veterans going back to college </w:t>
      </w:r>
      <w:hyperlink r:id="rId11">
        <w:r w:rsidDel="00000000" w:rsidR="00000000" w:rsidRPr="00000000">
          <w:rPr>
            <w:rFonts w:ascii="Cambria" w:cs="Cambria" w:eastAsia="Cambria" w:hAnsi="Cambria"/>
            <w:b w:val="0"/>
            <w:i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are older</w:t>
        </w:r>
      </w:hyperlink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than the typical college student who is just 18 years old. This can feel alienating and even boring to you if you're stuck in classrooms with teenagers.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6" w:before="36" w:line="240" w:lineRule="auto"/>
        <w:ind w:left="480" w:right="0" w:hanging="480"/>
        <w:jc w:val="left"/>
        <w:rPr/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Anti-military biases.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Your younger college peers may tend to hold liberal or anti-war and anti-military sentiments that can further lead to feelings of isolation and negativity.</w:t>
      </w:r>
    </w:p>
    <w:p w:rsidR="00000000" w:rsidDel="00000000" w:rsidP="00000000" w:rsidRDefault="00000000" w:rsidRPr="00000000" w14:paraId="00000010">
      <w:pPr>
        <w:pStyle w:val="Heading2"/>
        <w:rPr/>
      </w:pPr>
      <w:r w:rsidDel="00000000" w:rsidR="00000000" w:rsidRPr="00000000">
        <w:rPr>
          <w:rtl w:val="0"/>
        </w:rPr>
        <w:t xml:space="preserve">Earning a Degree Online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You can navigate and even eliminate some of the challenges presented to a veteran student by enrolling in a more flexible online degree program rather than an in-person college experience. Studying for an online master's degree in IT, for example, will help you </w:t>
      </w:r>
      <w:hyperlink r:id="rId12">
        <w:r w:rsidDel="00000000" w:rsidR="00000000" w:rsidRPr="00000000">
          <w:rPr>
            <w:rFonts w:ascii="Cambria" w:cs="Cambria" w:eastAsia="Cambria" w:hAnsi="Cambria"/>
            <w:b w:val="0"/>
            <w:i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gain expertise</w:t>
        </w:r>
      </w:hyperlink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and information about: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6" w:before="36" w:line="240" w:lineRule="auto"/>
        <w:ind w:left="480" w:right="0" w:hanging="48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IT management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6" w:before="36" w:line="240" w:lineRule="auto"/>
        <w:ind w:left="480" w:right="0" w:hanging="48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Data analytics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6" w:before="36" w:line="240" w:lineRule="auto"/>
        <w:ind w:left="480" w:right="0" w:hanging="48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Cybersecurity 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6" w:before="36" w:line="240" w:lineRule="auto"/>
        <w:ind w:left="480" w:right="0" w:hanging="48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Computer science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6" w:before="36" w:line="240" w:lineRule="auto"/>
        <w:ind w:left="480" w:right="0" w:hanging="48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Information systems</w:t>
      </w:r>
    </w:p>
    <w:p w:rsidR="00000000" w:rsidDel="00000000" w:rsidP="00000000" w:rsidRDefault="00000000" w:rsidRPr="00000000" w14:paraId="00000017">
      <w:pPr>
        <w:pStyle w:val="Heading2"/>
        <w:rPr/>
      </w:pPr>
      <w:r w:rsidDel="00000000" w:rsidR="00000000" w:rsidRPr="00000000">
        <w:rPr>
          <w:rtl w:val="0"/>
        </w:rPr>
        <w:t xml:space="preserve">Resources For Veterans in College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There are many advantages to completing your college degree after military service, including studying towards a lucrative career and making a positive transition back to civilian life. Check out the many </w:t>
      </w:r>
      <w:hyperlink r:id="rId13">
        <w:r w:rsidDel="00000000" w:rsidR="00000000" w:rsidRPr="00000000">
          <w:rPr>
            <w:rFonts w:ascii="Cambria" w:cs="Cambria" w:eastAsia="Cambria" w:hAnsi="Cambria"/>
            <w:b w:val="0"/>
            <w:i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sites available to help veterans</w:t>
        </w:r>
      </w:hyperlink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navigate benefits and other helpful organizations. 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5943600" cy="39624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0" w:before="18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Image via </w:t>
      </w:r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Pexels</w:t>
        </w:r>
      </w:hyperlink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•"/>
      <w:lvlJc w:val="left"/>
      <w:pPr>
        <w:ind w:left="480" w:hanging="480"/>
      </w:pPr>
      <w:rPr/>
    </w:lvl>
    <w:lvl w:ilvl="1">
      <w:start w:val="1"/>
      <w:numFmt w:val="bullet"/>
      <w:lvlText w:val="–"/>
      <w:lvlJc w:val="left"/>
      <w:pPr>
        <w:ind w:left="1200" w:hanging="480"/>
      </w:pPr>
      <w:rPr/>
    </w:lvl>
    <w:lvl w:ilvl="2">
      <w:start w:val="1"/>
      <w:numFmt w:val="bullet"/>
      <w:lvlText w:val="•"/>
      <w:lvlJc w:val="left"/>
      <w:pPr>
        <w:ind w:left="1920" w:hanging="480"/>
      </w:pPr>
      <w:rPr/>
    </w:lvl>
    <w:lvl w:ilvl="3">
      <w:start w:val="1"/>
      <w:numFmt w:val="bullet"/>
      <w:lvlText w:val="–"/>
      <w:lvlJc w:val="left"/>
      <w:pPr>
        <w:ind w:left="2640" w:hanging="480"/>
      </w:pPr>
      <w:rPr/>
    </w:lvl>
    <w:lvl w:ilvl="4">
      <w:start w:val="1"/>
      <w:numFmt w:val="bullet"/>
      <w:lvlText w:val="•"/>
      <w:lvlJc w:val="left"/>
      <w:pPr>
        <w:ind w:left="3360" w:hanging="480"/>
      </w:pPr>
      <w:rPr/>
    </w:lvl>
    <w:lvl w:ilvl="5">
      <w:start w:val="1"/>
      <w:numFmt w:val="bullet"/>
      <w:lvlText w:val="–"/>
      <w:lvlJc w:val="left"/>
      <w:pPr>
        <w:ind w:left="4080" w:hanging="480"/>
      </w:pPr>
      <w:rPr/>
    </w:lvl>
    <w:lvl w:ilvl="6">
      <w:start w:val="1"/>
      <w:numFmt w:val="bullet"/>
      <w:lvlText w:val="•"/>
      <w:lvlJc w:val="left"/>
      <w:pPr>
        <w:ind w:left="4800" w:hanging="480"/>
      </w:pPr>
      <w:rPr/>
    </w:lvl>
    <w:lvl w:ilvl="7">
      <w:start w:val="1"/>
      <w:numFmt w:val="bullet"/>
      <w:lvlText w:val="–"/>
      <w:lvlJc w:val="left"/>
      <w:pPr>
        <w:ind w:left="5520" w:hanging="480"/>
      </w:pPr>
      <w:rPr/>
    </w:lvl>
    <w:lvl w:ilvl="8">
      <w:start w:val="1"/>
      <w:numFmt w:val="bullet"/>
      <w:lvlText w:val="•"/>
      <w:lvlJc w:val="left"/>
      <w:pPr>
        <w:ind w:left="6240" w:hanging="480"/>
      </w:pPr>
      <w:rPr/>
    </w:lvl>
  </w:abstractNum>
  <w:abstractNum w:abstractNumId="2">
    <w:lvl w:ilvl="0">
      <w:start w:val="1"/>
      <w:numFmt w:val="bullet"/>
      <w:lvlText w:val="•"/>
      <w:lvlJc w:val="left"/>
      <w:pPr>
        <w:ind w:left="480" w:hanging="480"/>
      </w:pPr>
      <w:rPr/>
    </w:lvl>
    <w:lvl w:ilvl="1">
      <w:start w:val="1"/>
      <w:numFmt w:val="bullet"/>
      <w:lvlText w:val="–"/>
      <w:lvlJc w:val="left"/>
      <w:pPr>
        <w:ind w:left="1200" w:hanging="480"/>
      </w:pPr>
      <w:rPr/>
    </w:lvl>
    <w:lvl w:ilvl="2">
      <w:start w:val="1"/>
      <w:numFmt w:val="bullet"/>
      <w:lvlText w:val="•"/>
      <w:lvlJc w:val="left"/>
      <w:pPr>
        <w:ind w:left="1920" w:hanging="480"/>
      </w:pPr>
      <w:rPr/>
    </w:lvl>
    <w:lvl w:ilvl="3">
      <w:start w:val="1"/>
      <w:numFmt w:val="bullet"/>
      <w:lvlText w:val="–"/>
      <w:lvlJc w:val="left"/>
      <w:pPr>
        <w:ind w:left="2640" w:hanging="480"/>
      </w:pPr>
      <w:rPr/>
    </w:lvl>
    <w:lvl w:ilvl="4">
      <w:start w:val="1"/>
      <w:numFmt w:val="bullet"/>
      <w:lvlText w:val="•"/>
      <w:lvlJc w:val="left"/>
      <w:pPr>
        <w:ind w:left="3360" w:hanging="480"/>
      </w:pPr>
      <w:rPr/>
    </w:lvl>
    <w:lvl w:ilvl="5">
      <w:start w:val="1"/>
      <w:numFmt w:val="bullet"/>
      <w:lvlText w:val="–"/>
      <w:lvlJc w:val="left"/>
      <w:pPr>
        <w:ind w:left="4080" w:hanging="480"/>
      </w:pPr>
      <w:rPr/>
    </w:lvl>
    <w:lvl w:ilvl="6">
      <w:start w:val="1"/>
      <w:numFmt w:val="bullet"/>
      <w:lvlText w:val="•"/>
      <w:lvlJc w:val="left"/>
      <w:pPr>
        <w:ind w:left="4800" w:hanging="480"/>
      </w:pPr>
      <w:rPr/>
    </w:lvl>
    <w:lvl w:ilvl="7">
      <w:start w:val="1"/>
      <w:numFmt w:val="bullet"/>
      <w:lvlText w:val="–"/>
      <w:lvlJc w:val="left"/>
      <w:pPr>
        <w:ind w:left="5520" w:hanging="480"/>
      </w:pPr>
      <w:rPr/>
    </w:lvl>
    <w:lvl w:ilvl="8">
      <w:start w:val="1"/>
      <w:numFmt w:val="bullet"/>
      <w:lvlText w:val="•"/>
      <w:lvlJc w:val="left"/>
      <w:pPr>
        <w:ind w:left="6240" w:hanging="4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en-US"/>
      </w:rPr>
    </w:rPrDefault>
    <w:pPrDefault>
      <w:pPr>
        <w:spacing w:after="200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4f81bd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4f81bd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4f81bd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4f81bd"/>
      <w:sz w:val="24"/>
      <w:szCs w:val="24"/>
    </w:rPr>
  </w:style>
  <w:style w:type="paragraph" w:styleId="Title">
    <w:name w:val="Title"/>
    <w:basedOn w:val="Normal"/>
    <w:next w:val="Normal"/>
    <w:pPr>
      <w:keepNext w:val="1"/>
      <w:keepLines w:val="1"/>
      <w:spacing w:after="240" w:before="480" w:lineRule="auto"/>
      <w:jc w:val="center"/>
    </w:pPr>
    <w:rPr>
      <w:rFonts w:ascii="Calibri" w:cs="Calibri" w:eastAsia="Calibri" w:hAnsi="Calibri"/>
      <w:b w:val="1"/>
      <w:color w:val="335b8a"/>
      <w:sz w:val="36"/>
      <w:szCs w:val="36"/>
    </w:rPr>
  </w:style>
  <w:style w:type="paragraph" w:styleId="Subtitle">
    <w:name w:val="Subtitle"/>
    <w:basedOn w:val="Normal"/>
    <w:next w:val="Normal"/>
    <w:pPr>
      <w:keepNext w:val="1"/>
      <w:keepLines w:val="1"/>
      <w:spacing w:after="240" w:before="240" w:lineRule="auto"/>
      <w:jc w:val="center"/>
    </w:pPr>
    <w:rPr>
      <w:rFonts w:ascii="Calibri" w:cs="Calibri" w:eastAsia="Calibri" w:hAnsi="Calibri"/>
      <w:b w:val="1"/>
      <w:color w:val="335b8a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military.com/veteran-jobs/career-advice/military-transition/going-back-to-school-after-transitioning.html" TargetMode="External"/><Relationship Id="rId10" Type="http://schemas.openxmlformats.org/officeDocument/2006/relationships/hyperlink" Target="https://www.research.va.gov/currents/1017-Veterans-face-challenges-in-higher-education.cfm" TargetMode="External"/><Relationship Id="rId13" Type="http://schemas.openxmlformats.org/officeDocument/2006/relationships/hyperlink" Target="https://fsmandfsmwo.blog/veterans/" TargetMode="External"/><Relationship Id="rId12" Type="http://schemas.openxmlformats.org/officeDocument/2006/relationships/hyperlink" Target="https://www.wgu.edu/online-it-degrees/masters-programs.html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valuepenguin.com/student-loans/average-cost-of-college" TargetMode="External"/><Relationship Id="rId15" Type="http://schemas.openxmlformats.org/officeDocument/2006/relationships/hyperlink" Target="https://www.pexels.com/photo/photo-of-man-doing-crossed-arms-7468059/" TargetMode="External"/><Relationship Id="rId14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hyperlink" Target="https://www.capitalonecareers.com/5-job-hunting-success-tips-for-veterans-cul-cdev" TargetMode="External"/><Relationship Id="rId7" Type="http://schemas.openxmlformats.org/officeDocument/2006/relationships/hyperlink" Target="https://www.aplu.org/projects-and-initiatives/college-costs-tuition-and-financial-aid/publicuvalues/employment-earnings.html" TargetMode="External"/><Relationship Id="rId8" Type="http://schemas.openxmlformats.org/officeDocument/2006/relationships/hyperlink" Target="https://pubmed.ncbi.nlm.nih.gov/34283458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